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66" w:rsidRPr="007255D6" w:rsidRDefault="007255D6" w:rsidP="00DC39B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55D6">
        <w:rPr>
          <w:rFonts w:ascii="Times New Roman" w:hAnsi="Times New Roman" w:cs="Times New Roman"/>
          <w:sz w:val="28"/>
          <w:szCs w:val="28"/>
        </w:rPr>
        <w:t xml:space="preserve">В рамках разработки законопроекта, регулирующего особенности осуществления закупок строительных работ, направляем Вам основные тезисы законопроекта для обсуждения и получения Вашей позиции по данным вопросам. </w:t>
      </w:r>
      <w:r w:rsidR="007D1507">
        <w:rPr>
          <w:rFonts w:ascii="Times New Roman" w:hAnsi="Times New Roman" w:cs="Times New Roman"/>
          <w:sz w:val="28"/>
          <w:szCs w:val="28"/>
        </w:rPr>
        <w:t>Просим Вас направить свою</w:t>
      </w:r>
      <w:r w:rsidRPr="007255D6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7D1507">
        <w:rPr>
          <w:rFonts w:ascii="Times New Roman" w:hAnsi="Times New Roman" w:cs="Times New Roman"/>
          <w:sz w:val="28"/>
          <w:szCs w:val="28"/>
        </w:rPr>
        <w:t>ю</w:t>
      </w:r>
      <w:r w:rsidRPr="007255D6">
        <w:rPr>
          <w:rFonts w:ascii="Times New Roman" w:hAnsi="Times New Roman" w:cs="Times New Roman"/>
          <w:sz w:val="28"/>
          <w:szCs w:val="28"/>
        </w:rPr>
        <w:t xml:space="preserve"> по изложенным тезисам, а также предложения по дополнению данного перечня.</w:t>
      </w:r>
    </w:p>
    <w:p w:rsidR="00CF03A3" w:rsidRPr="007255D6" w:rsidRDefault="00CF03A3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 xml:space="preserve">В сферу регулирования закона предполагается включить государственные и муниципальные закупки, а также закупки в рамках 223-ФЗ. </w:t>
      </w:r>
      <w:r w:rsidR="007D1507">
        <w:rPr>
          <w:rFonts w:ascii="Times New Roman" w:hAnsi="Times New Roman" w:cs="Times New Roman"/>
          <w:sz w:val="28"/>
          <w:szCs w:val="28"/>
        </w:rPr>
        <w:t>Следует ли</w:t>
      </w:r>
      <w:r w:rsidRPr="007255D6">
        <w:rPr>
          <w:rFonts w:ascii="Times New Roman" w:hAnsi="Times New Roman" w:cs="Times New Roman"/>
          <w:sz w:val="28"/>
          <w:szCs w:val="28"/>
        </w:rPr>
        <w:t xml:space="preserve"> предусмотреть особенности размещения закупок заказчиками по 223-ФЗ</w:t>
      </w:r>
      <w:r w:rsidR="007D1507">
        <w:rPr>
          <w:rFonts w:ascii="Times New Roman" w:hAnsi="Times New Roman" w:cs="Times New Roman"/>
          <w:sz w:val="28"/>
          <w:szCs w:val="28"/>
        </w:rPr>
        <w:t>?</w:t>
      </w:r>
    </w:p>
    <w:p w:rsidR="00CF03A3" w:rsidRPr="007255D6" w:rsidRDefault="00CF03A3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Концепция законопроекта предусматривает защиту интересов подрядчиков в случае не доведения</w:t>
      </w:r>
      <w:r w:rsidR="00C60CB6" w:rsidRPr="007255D6">
        <w:rPr>
          <w:rFonts w:ascii="Times New Roman" w:hAnsi="Times New Roman" w:cs="Times New Roman"/>
          <w:sz w:val="28"/>
          <w:szCs w:val="28"/>
        </w:rPr>
        <w:t xml:space="preserve"> до заказчика бюджетных средств, а также специфику планирования закупок строительных видов работ</w:t>
      </w:r>
      <w:r w:rsidR="007255D6" w:rsidRPr="007255D6">
        <w:rPr>
          <w:rFonts w:ascii="Times New Roman" w:hAnsi="Times New Roman" w:cs="Times New Roman"/>
          <w:sz w:val="28"/>
          <w:szCs w:val="28"/>
        </w:rPr>
        <w:t>.</w:t>
      </w:r>
      <w:r w:rsidR="007D1507">
        <w:rPr>
          <w:rFonts w:ascii="Times New Roman" w:hAnsi="Times New Roman" w:cs="Times New Roman"/>
          <w:sz w:val="28"/>
          <w:szCs w:val="28"/>
        </w:rPr>
        <w:t xml:space="preserve"> Каким, по Вашему мнению, должен быть указанный механизм</w:t>
      </w:r>
      <w:r w:rsidR="00FE179D">
        <w:rPr>
          <w:rFonts w:ascii="Times New Roman" w:hAnsi="Times New Roman" w:cs="Times New Roman"/>
          <w:sz w:val="28"/>
          <w:szCs w:val="28"/>
        </w:rPr>
        <w:t>?</w:t>
      </w:r>
      <w:r w:rsidR="007D1507">
        <w:rPr>
          <w:rFonts w:ascii="Times New Roman" w:hAnsi="Times New Roman" w:cs="Times New Roman"/>
          <w:sz w:val="28"/>
          <w:szCs w:val="28"/>
        </w:rPr>
        <w:t xml:space="preserve"> Что необходимо определять на этапе планирования закупок строительных работ?</w:t>
      </w:r>
    </w:p>
    <w:p w:rsidR="00CF03A3" w:rsidRPr="007255D6" w:rsidRDefault="00CF03A3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Концепция предусматривает механизм изменения проектной(сметной) документации и условий контракта.</w:t>
      </w:r>
      <w:r w:rsidR="007D1507">
        <w:rPr>
          <w:rFonts w:ascii="Times New Roman" w:hAnsi="Times New Roman" w:cs="Times New Roman"/>
          <w:sz w:val="28"/>
          <w:szCs w:val="28"/>
        </w:rPr>
        <w:t xml:space="preserve"> В каких случаях, по Вашему мнению, необходимо установить возможность изменения проекта, сметной стоимости, а также срока выполнения работ по контракту?</w:t>
      </w:r>
    </w:p>
    <w:p w:rsidR="00CF03A3" w:rsidRPr="007255D6" w:rsidRDefault="00CF03A3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 xml:space="preserve">Законопроект предполагает введение определенного списка критериев оценки, которые могут быть установлены при проведении закупок строительных работ, а также </w:t>
      </w:r>
      <w:r w:rsidR="00C60CB6" w:rsidRPr="007255D6">
        <w:rPr>
          <w:rFonts w:ascii="Times New Roman" w:hAnsi="Times New Roman" w:cs="Times New Roman"/>
          <w:sz w:val="28"/>
          <w:szCs w:val="28"/>
        </w:rPr>
        <w:t>балльную систему оценки.</w:t>
      </w:r>
      <w:r w:rsidR="007D1507">
        <w:rPr>
          <w:rFonts w:ascii="Times New Roman" w:hAnsi="Times New Roman" w:cs="Times New Roman"/>
          <w:sz w:val="28"/>
          <w:szCs w:val="28"/>
        </w:rPr>
        <w:t xml:space="preserve"> Каким, по Вашему мнению, должен быть перечень критериев, которые заказчик вправе установить при проведении закупок строительных работ? Какие из данных критериев должны обладать наибольшим весом при определении поставщика?</w:t>
      </w:r>
    </w:p>
    <w:p w:rsidR="00C60CB6" w:rsidRPr="007255D6" w:rsidRDefault="00C60CB6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Концепция законопроекта предполагает введения дополнительного обеспечения гарантий заказчика в случаях, когда участник закупки не имеет достаточного опыта выполнения аналогичных работ.</w:t>
      </w:r>
      <w:r w:rsidR="007D1507">
        <w:rPr>
          <w:rFonts w:ascii="Times New Roman" w:hAnsi="Times New Roman" w:cs="Times New Roman"/>
          <w:sz w:val="28"/>
          <w:szCs w:val="28"/>
        </w:rPr>
        <w:t xml:space="preserve"> </w:t>
      </w:r>
      <w:r w:rsidR="00B64844">
        <w:rPr>
          <w:rFonts w:ascii="Times New Roman" w:hAnsi="Times New Roman" w:cs="Times New Roman"/>
          <w:sz w:val="28"/>
          <w:szCs w:val="28"/>
        </w:rPr>
        <w:t>Какие механизмы необходимо использовать для обеспечения гарантий заказчика?</w:t>
      </w:r>
    </w:p>
    <w:p w:rsidR="00EB2F08" w:rsidRDefault="007255D6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Законопроектом предусматривается особенности формирования начальной максимальной цены контракта</w:t>
      </w:r>
      <w:r w:rsidR="00EB2F08">
        <w:rPr>
          <w:rFonts w:ascii="Times New Roman" w:hAnsi="Times New Roman" w:cs="Times New Roman"/>
          <w:sz w:val="28"/>
          <w:szCs w:val="28"/>
        </w:rPr>
        <w:t>. Должна ли, по Вашему мнению, существовать</w:t>
      </w:r>
      <w:r w:rsidRPr="007255D6">
        <w:rPr>
          <w:rFonts w:ascii="Times New Roman" w:hAnsi="Times New Roman" w:cs="Times New Roman"/>
          <w:sz w:val="28"/>
          <w:szCs w:val="28"/>
        </w:rPr>
        <w:t xml:space="preserve"> возможность ее изменения в процессе конкурентной процедуры</w:t>
      </w:r>
      <w:r w:rsidR="00EB2F08">
        <w:rPr>
          <w:rFonts w:ascii="Times New Roman" w:hAnsi="Times New Roman" w:cs="Times New Roman"/>
          <w:sz w:val="28"/>
          <w:szCs w:val="28"/>
        </w:rPr>
        <w:t>?</w:t>
      </w:r>
    </w:p>
    <w:p w:rsidR="00EB2F08" w:rsidRDefault="00EB2F08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достижение каких целей должна быть н</w:t>
      </w:r>
      <w:r w:rsidR="007255D6" w:rsidRPr="007255D6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а процедура закупки строительных работ:</w:t>
      </w:r>
      <w:r w:rsidR="007255D6" w:rsidRPr="007255D6">
        <w:rPr>
          <w:rFonts w:ascii="Times New Roman" w:hAnsi="Times New Roman" w:cs="Times New Roman"/>
          <w:sz w:val="28"/>
          <w:szCs w:val="28"/>
        </w:rPr>
        <w:t xml:space="preserve"> экономности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7255D6" w:rsidRPr="007255D6">
        <w:rPr>
          <w:rFonts w:ascii="Times New Roman" w:hAnsi="Times New Roman" w:cs="Times New Roman"/>
          <w:sz w:val="28"/>
          <w:szCs w:val="28"/>
        </w:rPr>
        <w:t xml:space="preserve"> результативности инвестирования бюджетных средств в соответствии со ст. 34 БК РФ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60CB6" w:rsidRPr="007255D6" w:rsidRDefault="00EB2F08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ли </w:t>
      </w:r>
      <w:r w:rsidR="007255D6" w:rsidRPr="007255D6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7255D6" w:rsidRPr="007255D6">
        <w:rPr>
          <w:rFonts w:ascii="Times New Roman" w:hAnsi="Times New Roman" w:cs="Times New Roman"/>
          <w:sz w:val="28"/>
          <w:szCs w:val="28"/>
        </w:rPr>
        <w:t xml:space="preserve"> в НМЦК 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255D6" w:rsidRPr="007255D6">
        <w:rPr>
          <w:rFonts w:ascii="Times New Roman" w:hAnsi="Times New Roman" w:cs="Times New Roman"/>
          <w:sz w:val="28"/>
          <w:szCs w:val="28"/>
        </w:rPr>
        <w:t xml:space="preserve"> дополнительных затрат, связанных с исполнение контракта (страхование, банковское сопровождение и т.д.)</w:t>
      </w:r>
      <w:r>
        <w:rPr>
          <w:rFonts w:ascii="Times New Roman" w:hAnsi="Times New Roman" w:cs="Times New Roman"/>
          <w:sz w:val="28"/>
          <w:szCs w:val="28"/>
        </w:rPr>
        <w:t>? Если да, то должны ли эти затраты включаться в сметную стоимость, либо необходимо разработать методику формирования НМЦК с учетом смет и дополнительных затрат подрядчика?</w:t>
      </w:r>
    </w:p>
    <w:p w:rsidR="00C60CB6" w:rsidRPr="007255D6" w:rsidRDefault="00C60CB6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 xml:space="preserve">Концепция предполагает наличие антидемпингового механизма. </w:t>
      </w:r>
      <w:r w:rsidR="00EB2F08">
        <w:rPr>
          <w:rFonts w:ascii="Times New Roman" w:hAnsi="Times New Roman" w:cs="Times New Roman"/>
          <w:sz w:val="28"/>
          <w:szCs w:val="28"/>
        </w:rPr>
        <w:t>Какой уровень допустимого</w:t>
      </w:r>
      <w:r w:rsidRPr="007255D6">
        <w:rPr>
          <w:rFonts w:ascii="Times New Roman" w:hAnsi="Times New Roman" w:cs="Times New Roman"/>
          <w:sz w:val="28"/>
          <w:szCs w:val="28"/>
        </w:rPr>
        <w:t xml:space="preserve"> демпинга</w:t>
      </w:r>
      <w:r w:rsidR="00EB2F08">
        <w:rPr>
          <w:rFonts w:ascii="Times New Roman" w:hAnsi="Times New Roman" w:cs="Times New Roman"/>
          <w:sz w:val="28"/>
          <w:szCs w:val="28"/>
        </w:rPr>
        <w:t xml:space="preserve"> необходимо предусмотреть в законе? Каковы должны быть</w:t>
      </w:r>
      <w:r w:rsidRPr="007255D6">
        <w:rPr>
          <w:rFonts w:ascii="Times New Roman" w:hAnsi="Times New Roman" w:cs="Times New Roman"/>
          <w:sz w:val="28"/>
          <w:szCs w:val="28"/>
        </w:rPr>
        <w:t xml:space="preserve"> последствия </w:t>
      </w:r>
      <w:r w:rsidR="00EB2F08">
        <w:rPr>
          <w:rFonts w:ascii="Times New Roman" w:hAnsi="Times New Roman" w:cs="Times New Roman"/>
          <w:sz w:val="28"/>
          <w:szCs w:val="28"/>
        </w:rPr>
        <w:t>для участника закупки после его преодоления?</w:t>
      </w:r>
    </w:p>
    <w:p w:rsidR="00C60CB6" w:rsidRPr="007255D6" w:rsidRDefault="00C60CB6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Законопроект предполагает установление отдельного перечня случаев закупки строительных работ у единственного поставщика.</w:t>
      </w:r>
      <w:r w:rsidR="00EB2F08">
        <w:rPr>
          <w:rFonts w:ascii="Times New Roman" w:hAnsi="Times New Roman" w:cs="Times New Roman"/>
          <w:sz w:val="28"/>
          <w:szCs w:val="28"/>
        </w:rPr>
        <w:t xml:space="preserve"> Считаете ли Вы необходимым напрямую изложить перечень случаев в законе</w:t>
      </w:r>
      <w:r w:rsidR="00D36F78">
        <w:rPr>
          <w:rFonts w:ascii="Times New Roman" w:hAnsi="Times New Roman" w:cs="Times New Roman"/>
          <w:sz w:val="28"/>
          <w:szCs w:val="28"/>
        </w:rPr>
        <w:t>,</w:t>
      </w:r>
      <w:r w:rsidR="00EB2F08">
        <w:rPr>
          <w:rFonts w:ascii="Times New Roman" w:hAnsi="Times New Roman" w:cs="Times New Roman"/>
          <w:sz w:val="28"/>
          <w:szCs w:val="28"/>
        </w:rPr>
        <w:t xml:space="preserve"> или необходимо предусмотреть принятие отдельных акто</w:t>
      </w:r>
      <w:r w:rsidR="000F01F5">
        <w:rPr>
          <w:rFonts w:ascii="Times New Roman" w:hAnsi="Times New Roman" w:cs="Times New Roman"/>
          <w:sz w:val="28"/>
          <w:szCs w:val="28"/>
        </w:rPr>
        <w:t>в Правительства и Президента РФ?</w:t>
      </w:r>
    </w:p>
    <w:p w:rsidR="00C60CB6" w:rsidRPr="007255D6" w:rsidRDefault="007255D6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Законопроект предусматривает совместное участие подрядчиков (субподрядчиков) в процедуре закупок (консорциум), а также участи</w:t>
      </w:r>
      <w:r w:rsidR="00D36F78">
        <w:rPr>
          <w:rFonts w:ascii="Times New Roman" w:hAnsi="Times New Roman" w:cs="Times New Roman"/>
          <w:sz w:val="28"/>
          <w:szCs w:val="28"/>
        </w:rPr>
        <w:t>е</w:t>
      </w:r>
      <w:r w:rsidRPr="007255D6">
        <w:rPr>
          <w:rFonts w:ascii="Times New Roman" w:hAnsi="Times New Roman" w:cs="Times New Roman"/>
          <w:sz w:val="28"/>
          <w:szCs w:val="28"/>
        </w:rPr>
        <w:t xml:space="preserve"> СРО, банков, страховых компаний.</w:t>
      </w:r>
      <w:r w:rsidR="00EC2E1B">
        <w:rPr>
          <w:rFonts w:ascii="Times New Roman" w:hAnsi="Times New Roman" w:cs="Times New Roman"/>
          <w:sz w:val="28"/>
          <w:szCs w:val="28"/>
        </w:rPr>
        <w:t xml:space="preserve"> Считаете ли Вы возможным участие в закупке нескольких подрядчиков, объединенных в консорциум? Считаете ли Вы возможным включение СРО и банков в процедуру размещения закупки на строительство в качестве лиц, обеспечивающих гарантии заказчика?</w:t>
      </w:r>
    </w:p>
    <w:p w:rsidR="00C60CB6" w:rsidRPr="007255D6" w:rsidRDefault="00C60CB6" w:rsidP="00DC39B1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Законопроект установит особенности привлечения субъектов малого бизнеса при осуществлении закупок строительных работ.</w:t>
      </w:r>
      <w:r w:rsidR="00EC2E1B">
        <w:rPr>
          <w:rFonts w:ascii="Times New Roman" w:hAnsi="Times New Roman" w:cs="Times New Roman"/>
          <w:sz w:val="28"/>
          <w:szCs w:val="28"/>
        </w:rPr>
        <w:t xml:space="preserve"> Считаете ли Вы необходимым установить лимит закупок, которые заказчик в обязательном порядке должен размещать у субъектов малого предпринимательства? Считаете ли Вы необходимым установить обязанность генподрядчиков на крупных объектах привлекать на субподряд субъекты малого предпринимательства в установленном объеме?</w:t>
      </w:r>
    </w:p>
    <w:sectPr w:rsidR="00C60CB6" w:rsidRPr="0072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C98"/>
    <w:multiLevelType w:val="hybridMultilevel"/>
    <w:tmpl w:val="F73C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5"/>
    <w:rsid w:val="00096BC8"/>
    <w:rsid w:val="000F01F5"/>
    <w:rsid w:val="0015670C"/>
    <w:rsid w:val="002F1365"/>
    <w:rsid w:val="00530650"/>
    <w:rsid w:val="007255D6"/>
    <w:rsid w:val="007D1507"/>
    <w:rsid w:val="00B64844"/>
    <w:rsid w:val="00C60CB6"/>
    <w:rsid w:val="00CF03A3"/>
    <w:rsid w:val="00D36F78"/>
    <w:rsid w:val="00DC39B1"/>
    <w:rsid w:val="00EB2F08"/>
    <w:rsid w:val="00EC2E1B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44328-C1CE-4C2A-8488-38775E4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 Антон Викторович</dc:creator>
  <cp:keywords/>
  <dc:description/>
  <cp:lastModifiedBy>Sokolovskaya</cp:lastModifiedBy>
  <cp:revision>2</cp:revision>
  <cp:lastPrinted>2014-10-31T08:41:00Z</cp:lastPrinted>
  <dcterms:created xsi:type="dcterms:W3CDTF">2014-11-12T04:42:00Z</dcterms:created>
  <dcterms:modified xsi:type="dcterms:W3CDTF">2014-11-12T04:42:00Z</dcterms:modified>
</cp:coreProperties>
</file>